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Magazin: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 xml:space="preserve">Einmal harte Drogen 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reichen f</w:t>
      </w:r>
      <w:r>
        <w:rPr>
          <w:rFonts w:ascii="Verdana" w:hAnsi="Verdana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r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 F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ü</w:t>
      </w: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hrerscheinverlust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Der F</w:t>
      </w:r>
      <w:r>
        <w:rPr>
          <w:rFonts w:ascii="Verdana" w:hAnsi="Verdana" w:hint="default"/>
          <w:sz w:val="24"/>
          <w:szCs w:val="24"/>
          <w:rtl w:val="0"/>
          <w:lang w:val="de-DE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hrerschein ist weg, wenn man harte Drogen konsumiert. Dabei muss man gar nicht selbst gefahren sein. Ers reicht, dass Konsumenten von </w:t>
      </w:r>
      <w:r>
        <w:rPr>
          <w:rFonts w:ascii="Verdana" w:hAnsi="Verdana"/>
          <w:sz w:val="24"/>
          <w:szCs w:val="24"/>
          <w:rtl w:val="0"/>
        </w:rPr>
        <w:t>Heroin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oder </w:t>
      </w:r>
      <w:r>
        <w:rPr>
          <w:rFonts w:ascii="Verdana" w:hAnsi="Verdana"/>
          <w:sz w:val="24"/>
          <w:szCs w:val="24"/>
          <w:rtl w:val="0"/>
        </w:rPr>
        <w:t>Ecstasy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</w:t>
      </w:r>
      <w:r>
        <w:rPr>
          <w:rFonts w:ascii="Verdana" w:hAnsi="Verdana"/>
          <w:sz w:val="24"/>
          <w:szCs w:val="24"/>
          <w:rtl w:val="0"/>
          <w:lang w:val="de-DE"/>
        </w:rPr>
        <w:t>sich als ungeeignet zum F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>hren von Kraftfahrzeugen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erweisen. Und es reicht, wenn man nur einmal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harte Drogen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zu sich nimmt. Mehr dazu jetzt.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Beitrag: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Ja, weil das Gericht in Greifswald gefolgert hat: Wer Drogen konsumiert und sei es auch nur einmalig, hat sich dadurch als unzuverl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ssig zum F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hren eines Kraftfahrzeugs erwiesen und zwar auch dann, wenn er selber zugibt, dass er die Drogen konsumiert hat und auch dann, wenn er in dem Moment 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berhaupt nicht am Steuer sa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nge 16 sec.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..sagt Bettina Bachmann, Gesch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ftsf</w:t>
      </w:r>
      <w:r>
        <w:rPr>
          <w:rFonts w:ascii="Verdana" w:hAnsi="Verdana" w:hint="default"/>
          <w:sz w:val="24"/>
          <w:szCs w:val="24"/>
          <w:rtl w:val="0"/>
          <w:lang w:val="de-DE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hrerin der </w:t>
      </w:r>
      <w:r>
        <w:rPr>
          <w:rFonts w:ascii="Verdana" w:hAnsi="Verdana"/>
          <w:sz w:val="24"/>
          <w:szCs w:val="24"/>
          <w:rtl w:val="0"/>
          <w:lang w:val="de-DE"/>
        </w:rPr>
        <w:t>Arbeitsgemeinschaft Verkehrsrecht des Deutschen Anwaltvereins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. Und der Fall war nach einer Verkehrskontrolle vor dem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Verwaltungsgerichts Greifswald </w:t>
      </w:r>
      <w:r>
        <w:rPr>
          <w:rFonts w:ascii="Verdana" w:hAnsi="Verdana"/>
          <w:sz w:val="24"/>
          <w:szCs w:val="24"/>
          <w:rtl w:val="0"/>
          <w:lang w:val="de-DE"/>
        </w:rPr>
        <w:t>gelandet: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O-Ton: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Ein Mann fiel bei einer Verkehrskontrolle auf und der Urintest, dem er sich freiwillig unterzog, der reagierte positiv auf </w:t>
      </w:r>
      <w:r>
        <w:rPr>
          <w:rFonts w:ascii="Verdana" w:hAnsi="Verdana"/>
          <w:i w:val="1"/>
          <w:iCs w:val="1"/>
          <w:sz w:val="24"/>
          <w:szCs w:val="24"/>
          <w:rtl w:val="0"/>
          <w:lang w:val="it-IT"/>
        </w:rPr>
        <w:t>Amphetamin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. Die Blutuntersuchung im Krankenhaus war dann negativ. Und gegen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ber der Polizei hat der Mann dann aber zugegeben, dass er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zweieinhalb Wochen zuvor Amphetamin 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konsumiert hat.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>nge 15 sec.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Drogen k</w:t>
      </w:r>
      <w:r>
        <w:rPr>
          <w:rFonts w:ascii="Verdana" w:hAnsi="Verdana" w:hint="default"/>
          <w:sz w:val="24"/>
          <w:szCs w:val="24"/>
          <w:rtl w:val="0"/>
          <w:lang w:val="sv-SE"/>
        </w:rPr>
        <w:t>ö</w:t>
      </w:r>
      <w:r>
        <w:rPr>
          <w:rFonts w:ascii="Verdana" w:hAnsi="Verdana"/>
          <w:sz w:val="24"/>
          <w:szCs w:val="24"/>
          <w:rtl w:val="0"/>
          <w:lang w:val="de-DE"/>
        </w:rPr>
        <w:t>nnten im K</w:t>
      </w:r>
      <w:r>
        <w:rPr>
          <w:rFonts w:ascii="Verdana" w:hAnsi="Verdana" w:hint="default"/>
          <w:sz w:val="24"/>
          <w:szCs w:val="24"/>
          <w:rtl w:val="0"/>
          <w:lang w:val="sv-SE"/>
        </w:rPr>
        <w:t>ö</w:t>
      </w:r>
      <w:r>
        <w:rPr>
          <w:rFonts w:ascii="Verdana" w:hAnsi="Verdana"/>
          <w:sz w:val="24"/>
          <w:szCs w:val="24"/>
          <w:rtl w:val="0"/>
          <w:lang w:val="de-DE"/>
        </w:rPr>
        <w:t>rper unterschiedlich lang nachgewiesen werden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, so das Gericht. Daher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reicht 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es </w:t>
      </w:r>
      <w:r>
        <w:rPr>
          <w:rFonts w:ascii="Verdana" w:hAnsi="Verdana"/>
          <w:sz w:val="24"/>
          <w:szCs w:val="24"/>
          <w:rtl w:val="0"/>
          <w:lang w:val="de-DE"/>
        </w:rPr>
        <w:t>bereits aus, einmal eine harte Droge konsumiert zu haben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- und der </w:t>
      </w:r>
      <w:r>
        <w:rPr>
          <w:rFonts w:ascii="Verdana" w:hAnsi="Verdana"/>
          <w:sz w:val="24"/>
          <w:szCs w:val="24"/>
          <w:rtl w:val="0"/>
        </w:rPr>
        <w:t>F</w:t>
      </w:r>
      <w:r>
        <w:rPr>
          <w:rFonts w:ascii="Verdana" w:hAnsi="Verdana" w:hint="default"/>
          <w:sz w:val="24"/>
          <w:szCs w:val="24"/>
          <w:rtl w:val="0"/>
        </w:rPr>
        <w:t>ü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hrerschein </w:t>
      </w:r>
      <w:r>
        <w:rPr>
          <w:rFonts w:ascii="Verdana" w:hAnsi="Verdana"/>
          <w:sz w:val="24"/>
          <w:szCs w:val="24"/>
          <w:rtl w:val="0"/>
          <w:lang w:val="de-DE"/>
        </w:rPr>
        <w:t>ist weg, urteilten die Richter. Bettina Bachmann: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O-Ton: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Also wenn Sie die Fahrerlaubnis entzogen haben, k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nnen Sie sich nat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rlich bem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>hen, die wiederzubekommen. Sie m</w:t>
      </w:r>
      <w:r>
        <w:rPr>
          <w:rFonts w:ascii="Verdana" w:hAnsi="Verdana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4"/>
          <w:szCs w:val="24"/>
          <w:rtl w:val="0"/>
          <w:lang w:val="de-DE"/>
        </w:rPr>
        <w:t xml:space="preserve">ssen dann nachweisen, dass Sie eben keine Drogen mehr konsumieren. Und im Wiedererteilungsverfahren haben Sie dann gute Chancen, wieder in den Besitz Ihrer Fahrerlaubnis zu gelangen. </w:t>
      </w:r>
      <w:r>
        <w:rPr>
          <w:rFonts w:ascii="Verdana" w:hAnsi="Verdana"/>
          <w:sz w:val="24"/>
          <w:szCs w:val="24"/>
          <w:rtl w:val="0"/>
          <w:lang w:val="de-DE"/>
        </w:rPr>
        <w:t>- L</w:t>
      </w:r>
      <w:r>
        <w:rPr>
          <w:rFonts w:ascii="Verdana" w:hAnsi="Verdana" w:hint="default"/>
          <w:sz w:val="24"/>
          <w:szCs w:val="24"/>
          <w:rtl w:val="0"/>
          <w:lang w:val="de-DE"/>
        </w:rPr>
        <w:t>ä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nge 16 sec 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>Diese</w:t>
      </w:r>
      <w:r>
        <w:rPr>
          <w:rFonts w:ascii="Verdana" w:hAnsi="Verdana"/>
          <w:sz w:val="24"/>
          <w:szCs w:val="24"/>
          <w:rtl w:val="0"/>
          <w:lang w:val="de-DE"/>
        </w:rPr>
        <w:t xml:space="preserve"> Wiedererteilungsverfahren </w:t>
      </w:r>
      <w:r>
        <w:rPr>
          <w:rFonts w:ascii="Verdana" w:hAnsi="Verdana"/>
          <w:sz w:val="24"/>
          <w:szCs w:val="24"/>
          <w:rtl w:val="0"/>
          <w:lang w:val="de-DE"/>
        </w:rPr>
        <w:t>sind nach bestimmten Fristen m</w:t>
      </w:r>
      <w:r>
        <w:rPr>
          <w:rFonts w:ascii="Verdana" w:hAnsi="Verdana" w:hint="default"/>
          <w:sz w:val="24"/>
          <w:szCs w:val="24"/>
          <w:rtl w:val="0"/>
          <w:lang w:val="de-DE"/>
        </w:rPr>
        <w:t>ö</w:t>
      </w:r>
      <w:r>
        <w:rPr>
          <w:rFonts w:ascii="Verdana" w:hAnsi="Verdana"/>
          <w:sz w:val="24"/>
          <w:szCs w:val="24"/>
          <w:rtl w:val="0"/>
          <w:lang w:val="de-DE"/>
        </w:rPr>
        <w:t>glich.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Mehr dazu unter </w:t>
      </w:r>
      <w:r>
        <w:rPr>
          <w:rFonts w:ascii="Verdana" w:cs="Verdana" w:hAnsi="Verdana" w:eastAsia="Verdana"/>
          <w:sz w:val="24"/>
          <w:szCs w:val="24"/>
        </w:rPr>
        <w:fldChar w:fldCharType="begin" w:fldLock="0"/>
      </w:r>
      <w:r>
        <w:rPr>
          <w:rFonts w:ascii="Verdana" w:cs="Verdana" w:hAnsi="Verdana" w:eastAsia="Verdana"/>
          <w:sz w:val="24"/>
          <w:szCs w:val="24"/>
        </w:rPr>
        <w:instrText xml:space="preserve"> HYPERLINK "http://www.verkehrsrecht.de"</w:instrText>
      </w:r>
      <w:r>
        <w:rPr>
          <w:rFonts w:ascii="Verdana" w:cs="Verdana" w:hAnsi="Verdana" w:eastAsia="Verdana"/>
          <w:sz w:val="24"/>
          <w:szCs w:val="24"/>
        </w:rPr>
        <w:fldChar w:fldCharType="separate" w:fldLock="0"/>
      </w:r>
      <w:r>
        <w:rPr>
          <w:rFonts w:ascii="Verdana" w:hAnsi="Verdana"/>
          <w:sz w:val="24"/>
          <w:szCs w:val="24"/>
          <w:rtl w:val="0"/>
          <w:lang w:val="de-DE"/>
        </w:rPr>
        <w:t>www.verkehrsrecht.de</w:t>
      </w:r>
      <w:r>
        <w:rPr>
          <w:rFonts w:ascii="Verdana" w:cs="Verdana" w:hAnsi="Verdana" w:eastAsia="Verdana"/>
          <w:sz w:val="24"/>
          <w:szCs w:val="24"/>
        </w:rPr>
        <w:fldChar w:fldCharType="end" w:fldLock="0"/>
      </w:r>
      <w:r>
        <w:rPr>
          <w:rFonts w:ascii="Verdana" w:hAnsi="Verdana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Verdana" w:cs="Verdana" w:hAnsi="Verdana" w:eastAsia="Verdana"/>
          <w:sz w:val="24"/>
          <w:szCs w:val="24"/>
        </w:rPr>
      </w:pPr>
    </w:p>
    <w:p>
      <w:pPr>
        <w:pStyle w:val="Text"/>
      </w:pPr>
      <w:r>
        <w:rPr>
          <w:rFonts w:ascii="Verdana" w:hAnsi="Verdana"/>
          <w:sz w:val="24"/>
          <w:szCs w:val="24"/>
          <w:rtl w:val="0"/>
          <w:lang w:val="de-DE"/>
        </w:rPr>
        <w:t>Absage.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