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de-DE"/>
        </w:rPr>
        <w:t xml:space="preserve">O-Ton: 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de-DE"/>
        </w:rPr>
        <w:t>Rabatt auf Neuwagenpreis</w:t>
      </w:r>
      <w:r>
        <w:rPr>
          <w:rFonts w:ascii="Verdana" w:hAnsi="Verdana"/>
          <w:b w:val="1"/>
          <w:bCs w:val="1"/>
          <w:sz w:val="24"/>
          <w:szCs w:val="24"/>
          <w:u w:color="000000"/>
          <w:rtl w:val="0"/>
          <w:lang w:val="de-DE"/>
        </w:rPr>
        <w:t xml:space="preserve"> muss nicht ersetzt werden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rtl w:val="0"/>
          <w:lang w:val="de-DE"/>
        </w:rPr>
      </w:pPr>
      <w:r>
        <w:rPr>
          <w:rFonts w:ascii="Verdana" w:hAnsi="Verdana"/>
          <w:sz w:val="24"/>
          <w:szCs w:val="24"/>
          <w:u w:color="000000"/>
          <w:rtl w:val="0"/>
          <w:lang w:val="de-DE"/>
        </w:rPr>
        <w:t>Manche Autok</w:t>
      </w:r>
      <w:r>
        <w:rPr>
          <w:rFonts w:ascii="Verdana" w:hAnsi="Verdana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ufer erhalten Rabatte, beispielsweise bei Behinderten ist das Fall. Was geschieht aber mit diesem Rabatt, wenn ihr Wagen nach einem unverschuldeten Unfall einen Totalschaden hat? 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Das Oberlandesgericht in Frankfurt am Main 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entschied: Dieser 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Rabatt 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wird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 beim Schadensersatz abgezogen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 xml:space="preserve">. </w:t>
      </w:r>
      <w:r>
        <w:rPr>
          <w:rFonts w:ascii="Verdana" w:hAnsi="Verdana"/>
          <w:sz w:val="24"/>
          <w:szCs w:val="24"/>
          <w:u w:color="000000"/>
          <w:rtl w:val="0"/>
          <w:lang w:val="de-DE"/>
        </w:rPr>
        <w:t>Der Unfallverursacher muss also nur den rabattierten Neuwagenpreis ersetzen.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Bettina Bachmann von der </w:t>
      </w:r>
      <w:r>
        <w:rPr>
          <w:rFonts w:ascii="Verdana" w:hAnsi="Verdana"/>
          <w:sz w:val="24"/>
          <w:szCs w:val="24"/>
          <w:rtl w:val="0"/>
          <w:lang w:val="de-DE"/>
        </w:rPr>
        <w:t>Arbeitsgemeinschaft Verkehrsrecht des Deutschen Anwaltvereins</w:t>
      </w:r>
      <w:r>
        <w:rPr>
          <w:rFonts w:ascii="Verdana" w:hAnsi="Verdana"/>
          <w:sz w:val="24"/>
          <w:szCs w:val="24"/>
          <w:rtl w:val="0"/>
          <w:lang w:val="de-DE"/>
        </w:rPr>
        <w:t>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Da hat das Oberlandesgericht Frankfurt gesagt, dass diese Rabatte nicht vom Sch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diger mit zu ersetzen sind. Das gilt auch, wenn Sie einen Wagen 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ber Ihren Arbeitgeber rabattiert beziehen k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nnen. Diese Rabatte sind nicht vom Sch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diger zu ersetzen.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 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nge 18 sec. 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</w:pPr>
      <w:r>
        <w:rPr>
          <w:rFonts w:ascii="Verdana" w:hAnsi="Verdana"/>
          <w:sz w:val="24"/>
          <w:szCs w:val="24"/>
          <w:rtl w:val="0"/>
          <w:lang w:val="de-DE"/>
        </w:rPr>
        <w:t xml:space="preserve">Mehr </w:t>
      </w:r>
      <w:r>
        <w:rPr>
          <w:rFonts w:ascii="Verdana" w:hAnsi="Verdana"/>
          <w:sz w:val="24"/>
          <w:szCs w:val="24"/>
          <w:rtl w:val="0"/>
          <w:lang w:val="fr-FR"/>
        </w:rPr>
        <w:t>Information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dazu unter</w:t>
      </w:r>
      <w:r>
        <w:rPr>
          <w:rFonts w:ascii="Verdana" w:hAnsi="Verdana"/>
          <w:sz w:val="24"/>
          <w:szCs w:val="24"/>
          <w:rtl w:val="0"/>
        </w:rPr>
        <w:t xml:space="preserve"> </w:t>
      </w:r>
      <w:r>
        <w:rPr>
          <w:rStyle w:val="Hyperlink.0"/>
          <w:rFonts w:ascii="Verdana" w:cs="Verdana" w:hAnsi="Verdana" w:eastAsia="Verdana"/>
          <w:sz w:val="24"/>
          <w:szCs w:val="24"/>
        </w:rPr>
        <w:fldChar w:fldCharType="begin" w:fldLock="0"/>
      </w:r>
      <w:r>
        <w:rPr>
          <w:rStyle w:val="Hyperlink.0"/>
          <w:rFonts w:ascii="Verdana" w:cs="Verdana" w:hAnsi="Verdana" w:eastAsia="Verdana"/>
          <w:sz w:val="24"/>
          <w:szCs w:val="24"/>
        </w:rPr>
        <w:instrText xml:space="preserve"> HYPERLINK "http://www.verkehrsrecht.de"</w:instrText>
      </w:r>
      <w:r>
        <w:rPr>
          <w:rStyle w:val="Hyperlink.0"/>
          <w:rFonts w:ascii="Verdana" w:cs="Verdana" w:hAnsi="Verdana" w:eastAsia="Verdana"/>
          <w:sz w:val="24"/>
          <w:szCs w:val="24"/>
        </w:rPr>
        <w:fldChar w:fldCharType="separate" w:fldLock="0"/>
      </w:r>
      <w:r>
        <w:rPr>
          <w:rStyle w:val="Hyperlink.0"/>
          <w:rFonts w:ascii="Verdana" w:hAnsi="Verdana"/>
          <w:sz w:val="24"/>
          <w:szCs w:val="24"/>
          <w:rtl w:val="0"/>
          <w:lang w:val="de-DE"/>
        </w:rPr>
        <w:t>www.verkehrsrecht.de</w:t>
      </w:r>
      <w:r>
        <w:rPr>
          <w:rFonts w:ascii="Verdana" w:cs="Verdana" w:hAnsi="Verdana" w:eastAsia="Verdana"/>
          <w:sz w:val="24"/>
          <w:szCs w:val="24"/>
        </w:rPr>
        <w:fldChar w:fldCharType="end" w:fldLock="0"/>
      </w: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